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002C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F1F573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736"/>
        <w:gridCol w:w="1140"/>
        <w:gridCol w:w="1989"/>
        <w:gridCol w:w="1229"/>
      </w:tblGrid>
      <w:tr w:rsidR="009A1A51" w:rsidRPr="005A79A9" w14:paraId="7C55DB6E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620B3B" w14:textId="1EF69E38" w:rsidR="009A1A51" w:rsidRPr="005A79A9" w:rsidRDefault="006F1322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7C12DC" w:rsidRPr="007C12D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5A79A9" w14:paraId="38EAC2CE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CFF4B0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9A1A51" w:rsidRPr="005A79A9" w14:paraId="336CB07B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401B86" w14:textId="68C40497" w:rsidR="009A1A51" w:rsidRPr="005A79A9" w:rsidRDefault="009A1A51" w:rsidP="00FC27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A79A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374D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 </w:t>
            </w:r>
            <w:r w:rsidR="00575B46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</w:t>
            </w:r>
            <w:bookmarkStart w:id="0" w:name="_GoBack"/>
            <w:bookmarkEnd w:id="0"/>
          </w:p>
        </w:tc>
      </w:tr>
      <w:tr w:rsidR="009A1A51" w:rsidRPr="005A79A9" w14:paraId="097F9254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BB3F7D" w14:textId="6F4F1F33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1C2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</w:t>
            </w:r>
            <w:proofErr w:type="spellStart"/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proofErr w:type="spellEnd"/>
          </w:p>
        </w:tc>
      </w:tr>
      <w:tr w:rsidR="009A1A51" w:rsidRPr="005A79A9" w14:paraId="462C08F2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1D53FD" w14:textId="005720B4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3A13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5A79A9" w14:paraId="58BE0F4D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60057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C67D8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67D8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5A79A9" w14:paraId="69264AC9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5DE6DA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6DDF8F" w14:textId="77777777" w:rsidR="009A1A51" w:rsidRPr="005A79A9" w:rsidRDefault="00193D7F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Изграђивање основних </w:t>
            </w:r>
            <w:r w:rsidR="00EC67D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дидактичко-методичка знања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 </w:t>
            </w:r>
            <w:r w:rsidR="0091274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образовању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учењ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поучавањ</w:t>
            </w:r>
            <w:r w:rsidR="0028780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 деце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неопходних за разумевање </w:t>
            </w:r>
            <w:r w:rsidR="006B409B" w:rsidRPr="005A79A9">
              <w:rPr>
                <w:rFonts w:ascii="Times New Roman" w:hAnsi="Times New Roman"/>
                <w:sz w:val="20"/>
                <w:szCs w:val="20"/>
              </w:rPr>
              <w:t xml:space="preserve">и критичко </w:t>
            </w:r>
            <w:proofErr w:type="spellStart"/>
            <w:r w:rsidR="006B409B" w:rsidRPr="005A79A9">
              <w:rPr>
                <w:rFonts w:ascii="Times New Roman" w:hAnsi="Times New Roman"/>
                <w:sz w:val="20"/>
                <w:szCs w:val="20"/>
              </w:rPr>
              <w:t>приспитивање</w:t>
            </w:r>
            <w:proofErr w:type="spellEnd"/>
            <w:r w:rsidR="006B409B" w:rsidRPr="005A79A9">
              <w:rPr>
                <w:rFonts w:ascii="Times New Roman" w:hAnsi="Times New Roman"/>
                <w:sz w:val="20"/>
                <w:szCs w:val="20"/>
              </w:rPr>
              <w:t xml:space="preserve"> различитих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теоријских полазишта, концепциј</w:t>
            </w:r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циљева програма васпитања и образовања деце и васпитно-образовне праксе, развијање </w:t>
            </w:r>
            <w:r w:rsidR="00B0248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елементарних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способности и академских вештина </w:t>
            </w:r>
            <w:r w:rsidR="00546A7E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потребних </w:t>
            </w:r>
            <w:r w:rsidR="00A41E55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за развијање реалног програма васпитно-образовног рада са децом у датом контексту и критичку рефлексију</w:t>
            </w:r>
            <w:r w:rsidR="00B0248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властите праксе и развијање и јачање ставова и уверења којима се подржава </w:t>
            </w:r>
            <w:r w:rsidR="00D31778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усмереност </w:t>
            </w:r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ка развијању професионалне праксе и </w:t>
            </w:r>
            <w:proofErr w:type="spellStart"/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целоживотном</w:t>
            </w:r>
            <w:proofErr w:type="spellEnd"/>
            <w:r w:rsidR="006B409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учењу. </w:t>
            </w:r>
          </w:p>
        </w:tc>
      </w:tr>
      <w:tr w:rsidR="009A1A51" w:rsidRPr="005A79A9" w14:paraId="6F55629C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0FF90D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8D26779" w14:textId="77777777" w:rsidR="006B409B" w:rsidRPr="005A79A9" w:rsidRDefault="006B409B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14:paraId="6AD8819E" w14:textId="77777777" w:rsidR="009A1A51" w:rsidRPr="005A79A9" w:rsidRDefault="006B409B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основне </w:t>
            </w:r>
            <w:r w:rsidR="00463B67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компоненте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специфичности процеса раног образовања, учења и поучавања,</w:t>
            </w:r>
            <w:r w:rsidR="0015411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различита теоријска полазишта, концепције и циљеве програма васпитно-образовног рада са децом;</w:t>
            </w:r>
          </w:p>
          <w:p w14:paraId="0EF1837C" w14:textId="77777777" w:rsidR="0015411A" w:rsidRPr="005A79A9" w:rsidRDefault="0015411A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заузима критички однос према различитим програмским концепцијама и властитом сагледавању детета и васпитно-образовне праксе;</w:t>
            </w:r>
          </w:p>
          <w:p w14:paraId="624DF3E7" w14:textId="77777777" w:rsidR="000D00A4" w:rsidRPr="005A79A9" w:rsidRDefault="000D00A4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значај контекста </w:t>
            </w:r>
            <w:r w:rsidR="004929BB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васпитно-образовне праксе</w:t>
            </w:r>
            <w:r w:rsidR="000D5CB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критичке рефлексије властите праксе за развијање реалног програма васпитно-образовног рада са децом;</w:t>
            </w:r>
          </w:p>
          <w:p w14:paraId="6392C62C" w14:textId="77777777" w:rsidR="008B4DB3" w:rsidRPr="005A79A9" w:rsidRDefault="008B4DB3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значај различитих начина учења, изражавања и представљања деце за остваривање циљева васпитања и образовања деце и развијање образовних компетенција за </w:t>
            </w:r>
            <w:proofErr w:type="spellStart"/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целоживтно</w:t>
            </w:r>
            <w:proofErr w:type="spellEnd"/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учење;</w:t>
            </w:r>
          </w:p>
          <w:p w14:paraId="10C97D59" w14:textId="77777777" w:rsidR="000D00A4" w:rsidRPr="005A79A9" w:rsidRDefault="005F0021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предлаже одређена решења у креирању физичке средине подстицајне за учење и истра</w:t>
            </w:r>
            <w:r w:rsidR="000D5CB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живање деце и избору материјала за учење и истраживање деце;</w:t>
            </w:r>
          </w:p>
          <w:p w14:paraId="1CDA805F" w14:textId="77777777" w:rsidR="000D00A4" w:rsidRPr="005A79A9" w:rsidRDefault="000D00A4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познаје, разуме и на основу конкретних дидактичко-методичких елемената процеса учења и поучавања и контекста васпитно-образовне праксе предлаже </w:t>
            </w:r>
            <w:r w:rsidR="008B4DB3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начине и методе 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учења и </w:t>
            </w:r>
            <w:r w:rsidR="00916E9A"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истраживања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деце у датој ситуацији; </w:t>
            </w:r>
          </w:p>
          <w:p w14:paraId="057B8978" w14:textId="77777777" w:rsidR="009A1A51" w:rsidRPr="005A79A9" w:rsidRDefault="000D5CBA" w:rsidP="005A79A9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основне принципе и стратегија развијања реалног програм</w:t>
            </w:r>
            <w:r w:rsidR="0031577D" w:rsidRPr="005A79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5A79A9" w14:paraId="1F91F163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B4E658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BF5988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7EA7094" w14:textId="77777777" w:rsidR="00463B67" w:rsidRPr="005A79A9" w:rsidRDefault="00463B67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Конститутивна питања дидактике 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и о</w:t>
            </w:r>
            <w:proofErr w:type="spellStart"/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днос</w:t>
            </w:r>
            <w:proofErr w:type="spellEnd"/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дидактике и других наука. 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Поимање образовања и кључне образовне компетенције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="00CA19C3" w:rsidRPr="005A79A9">
              <w:rPr>
                <w:rFonts w:ascii="Times New Roman" w:hAnsi="Times New Roman"/>
                <w:sz w:val="20"/>
                <w:szCs w:val="20"/>
              </w:rPr>
              <w:t>целоживотно</w:t>
            </w:r>
            <w:proofErr w:type="spellEnd"/>
            <w:r w:rsidR="00CA19C3" w:rsidRPr="005A79A9">
              <w:rPr>
                <w:rFonts w:ascii="Times New Roman" w:hAnsi="Times New Roman"/>
                <w:sz w:val="20"/>
                <w:szCs w:val="20"/>
              </w:rPr>
              <w:t xml:space="preserve"> учење. Теоријска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полазишт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>, концепциј</w:t>
            </w:r>
            <w:r w:rsidR="00CA19C3" w:rsidRPr="005A79A9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и циљеви програма васпитања и образовања. Учење и поучавање деце </w:t>
            </w:r>
            <w:r w:rsidR="000C5AB8" w:rsidRPr="005A79A9">
              <w:rPr>
                <w:rFonts w:ascii="Times New Roman" w:hAnsi="Times New Roman"/>
                <w:sz w:val="20"/>
                <w:szCs w:val="20"/>
              </w:rPr>
              <w:t xml:space="preserve">из холистичке </w:t>
            </w:r>
            <w:proofErr w:type="spellStart"/>
            <w:r w:rsidR="000C5AB8" w:rsidRPr="005A79A9">
              <w:rPr>
                <w:rFonts w:ascii="Times New Roman" w:hAnsi="Times New Roman"/>
                <w:sz w:val="20"/>
                <w:szCs w:val="20"/>
              </w:rPr>
              <w:t>перпективе</w:t>
            </w:r>
            <w:proofErr w:type="spellEnd"/>
            <w:r w:rsidR="000C5AB8" w:rsidRPr="005A79A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0C5AB8" w:rsidRPr="005A79A9">
              <w:rPr>
                <w:rFonts w:ascii="Times New Roman" w:hAnsi="Times New Roman"/>
                <w:sz w:val="20"/>
                <w:szCs w:val="20"/>
              </w:rPr>
              <w:t>социо</w:t>
            </w:r>
            <w:proofErr w:type="spellEnd"/>
            <w:r w:rsidR="00916E9A" w:rsidRPr="005A79A9">
              <w:rPr>
                <w:rFonts w:ascii="Times New Roman" w:hAnsi="Times New Roman"/>
                <w:sz w:val="20"/>
                <w:szCs w:val="20"/>
              </w:rPr>
              <w:t>-</w:t>
            </w:r>
            <w:r w:rsidR="000C5AB8" w:rsidRPr="005A79A9">
              <w:rPr>
                <w:rFonts w:ascii="Times New Roman" w:hAnsi="Times New Roman"/>
                <w:sz w:val="20"/>
                <w:szCs w:val="20"/>
              </w:rPr>
              <w:t xml:space="preserve">конструктивистичке парадигме. </w:t>
            </w:r>
            <w:r w:rsidR="004929BB" w:rsidRPr="005A79A9">
              <w:rPr>
                <w:rFonts w:ascii="Times New Roman" w:hAnsi="Times New Roman"/>
                <w:sz w:val="20"/>
                <w:szCs w:val="20"/>
              </w:rPr>
              <w:t xml:space="preserve">Успостављање, грађење и развијање квалитетних односа у васпитно-образовној пракси. </w:t>
            </w:r>
            <w:r w:rsidR="00122C60" w:rsidRPr="005A79A9">
              <w:rPr>
                <w:rFonts w:ascii="Times New Roman" w:hAnsi="Times New Roman"/>
                <w:sz w:val="20"/>
                <w:szCs w:val="20"/>
              </w:rPr>
              <w:t xml:space="preserve">Подршка учењу и истраживању деце у игри, животно-практичним ситуацијама и ситуацијама планираног учења. </w:t>
            </w:r>
            <w:r w:rsidR="00476264" w:rsidRPr="005A79A9">
              <w:rPr>
                <w:rFonts w:ascii="Times New Roman" w:hAnsi="Times New Roman"/>
                <w:sz w:val="20"/>
                <w:szCs w:val="20"/>
              </w:rPr>
              <w:t xml:space="preserve">Контекст васпитно-образовне праксе – простор и материјали, </w:t>
            </w:r>
            <w:proofErr w:type="spellStart"/>
            <w:r w:rsidR="00476264" w:rsidRPr="005A79A9">
              <w:rPr>
                <w:rFonts w:ascii="Times New Roman" w:hAnsi="Times New Roman"/>
                <w:sz w:val="20"/>
                <w:szCs w:val="20"/>
              </w:rPr>
              <w:t>вршњачка</w:t>
            </w:r>
            <w:proofErr w:type="spellEnd"/>
            <w:r w:rsidR="00476264" w:rsidRPr="005A79A9">
              <w:rPr>
                <w:rFonts w:ascii="Times New Roman" w:hAnsi="Times New Roman"/>
                <w:sz w:val="20"/>
                <w:szCs w:val="20"/>
              </w:rPr>
              <w:t xml:space="preserve"> група, васпитач, породица, локална заједница. </w:t>
            </w:r>
            <w:r w:rsidR="00122C60" w:rsidRPr="005A79A9">
              <w:rPr>
                <w:rFonts w:ascii="Times New Roman" w:hAnsi="Times New Roman"/>
                <w:sz w:val="20"/>
                <w:szCs w:val="20"/>
              </w:rPr>
              <w:t xml:space="preserve">Методе учења и поучавања деце засноване на размени и самосталним практичним и истраживачким активностима деце. </w:t>
            </w:r>
            <w:r w:rsidR="00AF6755" w:rsidRPr="005A79A9">
              <w:rPr>
                <w:rFonts w:ascii="Times New Roman" w:hAnsi="Times New Roman"/>
                <w:sz w:val="20"/>
                <w:szCs w:val="20"/>
              </w:rPr>
              <w:t>Развијање реалног програма</w:t>
            </w:r>
            <w:r w:rsidR="005D5C0F" w:rsidRPr="005A79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EDB450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52B0CAC" w14:textId="77777777" w:rsidR="009A1A51" w:rsidRPr="005A79A9" w:rsidRDefault="00675CD4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Промишљање и дискутовање о значењу о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</w:t>
            </w: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дидактички</w:t>
            </w: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 појмова</w:t>
            </w:r>
            <w:r w:rsidR="005D5C0F"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5D5C0F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Сагледавање детета, васпитно-</w:t>
            </w:r>
            <w:r w:rsidR="005D5C0F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lastRenderedPageBreak/>
              <w:t>образовне праксе и природе и функције предшколског васпитања и образовања</w:t>
            </w:r>
            <w:r w:rsidR="00402097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 Основама програма предшколског васпитања и образовања.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Представљање личног разумевања 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програм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усмерено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г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добробит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детета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односе, делање и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кључних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образовн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их компетенција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за </w:t>
            </w:r>
            <w:proofErr w:type="spellStart"/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целоживотно</w:t>
            </w:r>
            <w:proofErr w:type="spellEnd"/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учење. </w:t>
            </w:r>
            <w:r w:rsidR="0031577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Посматрање и анали</w:t>
            </w:r>
            <w:r w:rsidR="0031577D" w:rsidRPr="005A79A9">
              <w:rPr>
                <w:rFonts w:ascii="Times New Roman" w:hAnsi="Times New Roman"/>
                <w:color w:val="000000"/>
                <w:sz w:val="20"/>
                <w:szCs w:val="20"/>
              </w:rPr>
              <w:t>зирање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д</w:t>
            </w:r>
            <w:r w:rsidR="00832DB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ечј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</w:t>
            </w:r>
            <w:r w:rsidR="00832DB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игр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</w:t>
            </w:r>
            <w:r w:rsidR="00747076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="00476264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Осмишљавање и креирање просторних целина и структурисаних дидактичких материјала.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Упознавање са т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ехник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ама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учења и поучавања деце којима се подстиче развој различитих врста писмености, </w:t>
            </w:r>
            <w:r w:rsidR="008619BE" w:rsidRPr="005A79A9">
              <w:rPr>
                <w:rFonts w:ascii="Times New Roman" w:hAnsi="Times New Roman"/>
                <w:color w:val="000000"/>
                <w:sz w:val="20"/>
                <w:szCs w:val="20"/>
              </w:rPr>
              <w:t>стваралаштва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критичког мишљења, самосталности, </w:t>
            </w:r>
            <w:proofErr w:type="spellStart"/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кооперативности</w:t>
            </w:r>
            <w:proofErr w:type="spellEnd"/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Промишљање о начинима п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окретањ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</w:t>
            </w:r>
            <w:r w:rsidR="00916E9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916E9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отврања</w:t>
            </w:r>
            <w:proofErr w:type="spellEnd"/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теме/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пројекта</w:t>
            </w:r>
            <w:r w:rsidR="00916E9A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  <w:r w:rsidR="00A576B0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Упознавање са т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ехник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ама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и</w:t>
            </w:r>
            <w:r w:rsidR="0040329D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нструменти</w:t>
            </w:r>
            <w:r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ма</w:t>
            </w:r>
            <w:r w:rsidR="00CA19C3" w:rsidRPr="005A79A9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систематског и феноменолошког посматрања</w:t>
            </w:r>
            <w:r w:rsidR="00D37795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Остваривање увида у 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структур</w:t>
            </w:r>
            <w:r w:rsidR="00D37795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и садржај д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ечј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ег и тематског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/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пројектног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портфоли</w:t>
            </w:r>
            <w:r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ја</w:t>
            </w:r>
            <w:r w:rsidR="0040329D" w:rsidRPr="005A79A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9A1A51" w:rsidRPr="005A79A9" w14:paraId="0B5DD156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E620B5" w14:textId="77777777" w:rsidR="009A1A51" w:rsidRPr="005A79A9" w:rsidRDefault="009A7B93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Литература</w:t>
            </w:r>
          </w:p>
          <w:p w14:paraId="63818D01" w14:textId="77777777" w:rsidR="006D1459" w:rsidRPr="005A79A9" w:rsidRDefault="006D1459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</w:rPr>
              <w:t>Основна литература:</w:t>
            </w:r>
          </w:p>
          <w:p w14:paraId="7C0B439D" w14:textId="77777777" w:rsidR="00142C45" w:rsidRPr="005A79A9" w:rsidRDefault="00142C45" w:rsidP="005A79A9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, М. (1999).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Дидактика 1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. Београд: На</w:t>
            </w:r>
            <w:r w:rsidR="00761D0B"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учна књига и Учитељски факултет. </w:t>
            </w:r>
            <w:r w:rsidR="00761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7-17, 43-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56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,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67-80.</w:t>
            </w:r>
          </w:p>
          <w:p w14:paraId="572DDF96" w14:textId="77777777" w:rsidR="006666EC" w:rsidRPr="005A79A9" w:rsidRDefault="006666EC" w:rsidP="005A79A9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Pavlović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Breneselović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 </w:t>
            </w:r>
            <w:proofErr w:type="spellStart"/>
            <w:proofErr w:type="gram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proofErr w:type="gram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Krnjaja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Ž. (2014).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Osnove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programa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kao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dimenzija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kvaliteta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predškolskog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vaspitanja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obrazovanja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Pedagogija</w:t>
            </w:r>
            <w:proofErr w:type="spellEnd"/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69 (2)</w:t>
            </w:r>
            <w:r w:rsidR="002E03E1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212-225.</w:t>
            </w:r>
          </w:p>
          <w:p w14:paraId="15E75995" w14:textId="77777777" w:rsidR="00960C14" w:rsidRPr="005A79A9" w:rsidRDefault="00960C14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Pešikan, A. (2010). Savremeni pogledi na prirodu školskog učenja i nastave: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socio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-konstruktivističko gledište i njegove praktične implikacije.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Psihološka istraživanja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13 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2</w:t>
            </w:r>
            <w:r w:rsidR="00593ACF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, 157-184.</w:t>
            </w:r>
          </w:p>
          <w:p w14:paraId="676465AB" w14:textId="77777777" w:rsidR="008619BE" w:rsidRPr="005A79A9" w:rsidRDefault="008619BE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Стојановић, А.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Богавац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, Д. (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2016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Методичке стратегије развоја дечјих потенцијала у савременој предшколској установи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. 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Београд: Учитељски факултет Универзитет у Београду. Стр. 172-186.</w:t>
            </w:r>
          </w:p>
          <w:p w14:paraId="119D4856" w14:textId="77777777" w:rsidR="009A1A51" w:rsidRPr="005A79A9" w:rsidRDefault="00192EA6" w:rsidP="005A79A9">
            <w:pPr>
              <w:pStyle w:val="ListParagraph"/>
              <w:numPr>
                <w:ilvl w:val="0"/>
                <w:numId w:val="5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Ковачевић, З. (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2018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Оспособљавање за самостално учење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Београд: 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Учитељски факултет Универзитет у Београду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Стр. </w:t>
            </w:r>
            <w:r w:rsidR="005D5D0B"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125-170</w:t>
            </w:r>
          </w:p>
          <w:p w14:paraId="59ECBE58" w14:textId="77777777" w:rsidR="006D1459" w:rsidRPr="005A79A9" w:rsidRDefault="006D1459" w:rsidP="005A79A9">
            <w:p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Додатна литература:</w:t>
            </w:r>
          </w:p>
          <w:p w14:paraId="6A4F0B29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Каменов, Е. (2006).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>Дечја игра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. Београд: Завод за уџбенике. Стр. 7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-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15, 28-30, 64-69, 167-178.</w:t>
            </w:r>
          </w:p>
          <w:p w14:paraId="756C11E3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Pavlović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Breneselović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 i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Krnjaja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Ž. (2017).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Osnove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diversifikovanih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programa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predškolskog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vaspitanja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obrazovanja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Institut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pedagogiju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andragogiju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Filozofski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fakultet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Univerziteta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Str. 21-71.</w:t>
            </w:r>
          </w:p>
          <w:p w14:paraId="4DF7242E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tabs>
                <w:tab w:val="left" w:pos="360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Krnjaja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Ž. </w:t>
            </w:r>
            <w:proofErr w:type="spellStart"/>
            <w:proofErr w:type="gram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proofErr w:type="gram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Pavlović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Breneselović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 (2017).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Projektni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pristup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učenju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Institut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pedagogiju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andragogiju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Filozofski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fakultet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Univerziteta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Beogradu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Str. 8-33, 51-53.</w:t>
            </w:r>
          </w:p>
          <w:p w14:paraId="1D33D626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Miljak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, A. (2015).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 xml:space="preserve">Razvojni </w:t>
            </w:r>
            <w:proofErr w:type="spellStart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>kurikulum</w:t>
            </w:r>
            <w:proofErr w:type="spellEnd"/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 xml:space="preserve"> radnog odgoja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. Zagreb: Mali profesor. Str. 19-64.</w:t>
            </w:r>
          </w:p>
          <w:p w14:paraId="68AB36AF" w14:textId="77777777" w:rsidR="006D1459" w:rsidRPr="005A79A9" w:rsidRDefault="006D1459" w:rsidP="005A79A9">
            <w:pPr>
              <w:pStyle w:val="ListParagraph"/>
              <w:numPr>
                <w:ilvl w:val="0"/>
                <w:numId w:val="6"/>
              </w:numPr>
              <w:spacing w:after="60"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Petrović-</w:t>
            </w:r>
            <w:proofErr w:type="spellStart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Sočo</w:t>
            </w:r>
            <w:proofErr w:type="spellEnd"/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, B. (2007). </w:t>
            </w:r>
            <w:r w:rsidRPr="005A79A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>Kontekst ustanove za rani odgoj i obrazovanje.</w:t>
            </w:r>
            <w:r w:rsidRPr="005A79A9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Zagreb: Mali profesor. Str. 81-110.</w:t>
            </w:r>
          </w:p>
        </w:tc>
      </w:tr>
      <w:tr w:rsidR="009A1A51" w:rsidRPr="005A79A9" w14:paraId="741A2F6D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9348A17" w14:textId="7BA0973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876" w:type="dxa"/>
            <w:gridSpan w:val="2"/>
            <w:vAlign w:val="center"/>
          </w:tcPr>
          <w:p w14:paraId="5FA2508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82622"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82622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70F7F90C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82622" w:rsidRPr="005A79A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82622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5A79A9" w14:paraId="37BE7C1B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9A625C" w14:textId="6129A20F" w:rsidR="009A1A51" w:rsidRPr="005A79A9" w:rsidRDefault="0038583C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извођења наставе</w:t>
            </w:r>
          </w:p>
          <w:p w14:paraId="5CBC1D57" w14:textId="77777777" w:rsidR="009A1A51" w:rsidRPr="005A79A9" w:rsidRDefault="0061645E" w:rsidP="005A79A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</w:rPr>
              <w:t xml:space="preserve">Академско </w:t>
            </w:r>
            <w:r w:rsidR="008F2AF7" w:rsidRPr="005A79A9">
              <w:rPr>
                <w:rFonts w:ascii="Times New Roman" w:hAnsi="Times New Roman"/>
                <w:sz w:val="20"/>
                <w:szCs w:val="20"/>
              </w:rPr>
              <w:t>предавање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>;</w:t>
            </w:r>
            <w:r w:rsidRPr="005A79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 xml:space="preserve">анализа садржаја текстуалних, визуелних и аудиовизуелних материјала уз критички осврт; 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изражав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ње и представљање властитих идеја, пер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пектива, знања и искуства; </w:t>
            </w:r>
            <w:r w:rsidR="00E21986" w:rsidRPr="005A79A9">
              <w:rPr>
                <w:rFonts w:ascii="Times New Roman" w:hAnsi="Times New Roman"/>
                <w:sz w:val="20"/>
                <w:szCs w:val="20"/>
              </w:rPr>
              <w:t>размена знања, иску</w:t>
            </w:r>
            <w:r w:rsidR="00A0572B" w:rsidRPr="005A79A9">
              <w:rPr>
                <w:rFonts w:ascii="Times New Roman" w:hAnsi="Times New Roman"/>
                <w:sz w:val="20"/>
                <w:szCs w:val="20"/>
              </w:rPr>
              <w:t xml:space="preserve">става и уверења кроз дискусију; </w:t>
            </w:r>
            <w:r w:rsidR="008F2AF7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истраживачки и практични рад</w:t>
            </w:r>
            <w:r w:rsidR="00A0572B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9A7B93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консултовање</w:t>
            </w:r>
            <w:r w:rsidR="008F2AF7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5A79A9" w14:paraId="5AF24F87" w14:textId="77777777" w:rsidTr="009A7B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ABE80F" w14:textId="160F1BF5" w:rsidR="009A1A51" w:rsidRPr="005A79A9" w:rsidRDefault="0038583C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A79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A79A9" w14:paraId="72D26DAF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1CE1E435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14:paraId="20FC89E4" w14:textId="77777777" w:rsidR="009A1A51" w:rsidRPr="005A79A9" w:rsidRDefault="009A1A51" w:rsidP="005A79A9">
            <w:pPr>
              <w:tabs>
                <w:tab w:val="left" w:pos="0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342B1F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B31FAA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A79A9" w14:paraId="17B548F6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0DC6C3DF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14:paraId="1D54F33E" w14:textId="77777777" w:rsidR="009A1A51" w:rsidRPr="005A79A9" w:rsidRDefault="00182622" w:rsidP="005A79A9">
            <w:pPr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F0451F6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C92C4C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A79A9" w14:paraId="302CB21B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0BCC7A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14:paraId="05452E8A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A170CD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1577D"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1539FF7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5A79A9" w14:paraId="25EDD3A6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3DB97486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14:paraId="0EB813CC" w14:textId="77777777" w:rsidR="009A1A51" w:rsidRPr="005A79A9" w:rsidRDefault="00182622" w:rsidP="005A79A9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6DC27CA" w14:textId="22224F9B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6EF507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A79A9" w14:paraId="28D6E4B5" w14:textId="77777777" w:rsidTr="005D799C">
        <w:trPr>
          <w:trHeight w:val="227"/>
          <w:jc w:val="center"/>
        </w:trPr>
        <w:tc>
          <w:tcPr>
            <w:tcW w:w="3256" w:type="dxa"/>
            <w:vAlign w:val="center"/>
          </w:tcPr>
          <w:p w14:paraId="2FDD3D8E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9A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14:paraId="558F378B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52A9DB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84B3902" w14:textId="77777777" w:rsidR="009A1A51" w:rsidRPr="005A79A9" w:rsidRDefault="009A1A51" w:rsidP="005A79A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10CB92" w14:textId="77777777" w:rsidR="00E15003" w:rsidRDefault="00E15003" w:rsidP="0061645E"/>
    <w:sectPr w:rsidR="00E15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861"/>
    <w:multiLevelType w:val="hybridMultilevel"/>
    <w:tmpl w:val="5776BF84"/>
    <w:lvl w:ilvl="0" w:tplc="8BA242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31876"/>
    <w:multiLevelType w:val="hybridMultilevel"/>
    <w:tmpl w:val="741E1E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B7DDD"/>
    <w:multiLevelType w:val="hybridMultilevel"/>
    <w:tmpl w:val="B5D88C3E"/>
    <w:lvl w:ilvl="0" w:tplc="8B56E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82832"/>
    <w:multiLevelType w:val="hybridMultilevel"/>
    <w:tmpl w:val="943C375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D3671"/>
    <w:multiLevelType w:val="hybridMultilevel"/>
    <w:tmpl w:val="C87E14CA"/>
    <w:lvl w:ilvl="0" w:tplc="25E89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2C75"/>
    <w:multiLevelType w:val="hybridMultilevel"/>
    <w:tmpl w:val="A9D4BC9C"/>
    <w:lvl w:ilvl="0" w:tplc="C4C65F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63A13"/>
    <w:rsid w:val="000752F9"/>
    <w:rsid w:val="000C5AB8"/>
    <w:rsid w:val="000D00A4"/>
    <w:rsid w:val="000D5CBA"/>
    <w:rsid w:val="000E10C2"/>
    <w:rsid w:val="00122C60"/>
    <w:rsid w:val="00142C45"/>
    <w:rsid w:val="0015411A"/>
    <w:rsid w:val="00182622"/>
    <w:rsid w:val="00192EA6"/>
    <w:rsid w:val="00193D7F"/>
    <w:rsid w:val="001C10E8"/>
    <w:rsid w:val="00220AB3"/>
    <w:rsid w:val="0028780E"/>
    <w:rsid w:val="002D374D"/>
    <w:rsid w:val="002E03E1"/>
    <w:rsid w:val="002E6724"/>
    <w:rsid w:val="0031577D"/>
    <w:rsid w:val="003159D4"/>
    <w:rsid w:val="0038583C"/>
    <w:rsid w:val="003C3622"/>
    <w:rsid w:val="003D1134"/>
    <w:rsid w:val="003D4A51"/>
    <w:rsid w:val="00402097"/>
    <w:rsid w:val="0040329D"/>
    <w:rsid w:val="0040535B"/>
    <w:rsid w:val="00431AB6"/>
    <w:rsid w:val="00463B67"/>
    <w:rsid w:val="00476264"/>
    <w:rsid w:val="004929BB"/>
    <w:rsid w:val="00546A7E"/>
    <w:rsid w:val="00575B46"/>
    <w:rsid w:val="00593ACF"/>
    <w:rsid w:val="005A3629"/>
    <w:rsid w:val="005A79A9"/>
    <w:rsid w:val="005D5C0F"/>
    <w:rsid w:val="005D5D0B"/>
    <w:rsid w:val="005D799C"/>
    <w:rsid w:val="005F0021"/>
    <w:rsid w:val="0061645E"/>
    <w:rsid w:val="006666EC"/>
    <w:rsid w:val="0067289D"/>
    <w:rsid w:val="00675CD4"/>
    <w:rsid w:val="006B409B"/>
    <w:rsid w:val="006D1459"/>
    <w:rsid w:val="006F1322"/>
    <w:rsid w:val="00734315"/>
    <w:rsid w:val="00747076"/>
    <w:rsid w:val="00761D0B"/>
    <w:rsid w:val="0077739D"/>
    <w:rsid w:val="007C12DC"/>
    <w:rsid w:val="00832DBA"/>
    <w:rsid w:val="008619BE"/>
    <w:rsid w:val="008B4DB3"/>
    <w:rsid w:val="008F2AF7"/>
    <w:rsid w:val="00912748"/>
    <w:rsid w:val="00916E9A"/>
    <w:rsid w:val="00920366"/>
    <w:rsid w:val="00960C14"/>
    <w:rsid w:val="009A1A51"/>
    <w:rsid w:val="009A7B93"/>
    <w:rsid w:val="009D0747"/>
    <w:rsid w:val="009F3A6C"/>
    <w:rsid w:val="00A04EE7"/>
    <w:rsid w:val="00A0572B"/>
    <w:rsid w:val="00A15CA6"/>
    <w:rsid w:val="00A41E55"/>
    <w:rsid w:val="00A576B0"/>
    <w:rsid w:val="00A71C2B"/>
    <w:rsid w:val="00A96E47"/>
    <w:rsid w:val="00AF6755"/>
    <w:rsid w:val="00B02483"/>
    <w:rsid w:val="00B038B5"/>
    <w:rsid w:val="00B06934"/>
    <w:rsid w:val="00BE7EE5"/>
    <w:rsid w:val="00C369A8"/>
    <w:rsid w:val="00CA19C3"/>
    <w:rsid w:val="00CC6C26"/>
    <w:rsid w:val="00CC7BE2"/>
    <w:rsid w:val="00D31778"/>
    <w:rsid w:val="00D37795"/>
    <w:rsid w:val="00D967E2"/>
    <w:rsid w:val="00DB7261"/>
    <w:rsid w:val="00E15003"/>
    <w:rsid w:val="00E21986"/>
    <w:rsid w:val="00EC67D8"/>
    <w:rsid w:val="00ED384D"/>
    <w:rsid w:val="00FC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062B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38</cp:revision>
  <dcterms:created xsi:type="dcterms:W3CDTF">2020-05-27T18:24:00Z</dcterms:created>
  <dcterms:modified xsi:type="dcterms:W3CDTF">2022-01-19T09:43:00Z</dcterms:modified>
</cp:coreProperties>
</file>